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«Безопасность жизнедеятельности»,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Органы обеспечения безопасности жизнедеятельности</w:t>
            </w:r>
          </w:p>
          <w:p>
            <w:pPr>
              <w:jc w:val="center"/>
              <w:spacing w:after="0" w:line="240" w:lineRule="auto"/>
              <w:rPr>
                <w:sz w:val="32"/>
                <w:szCs w:val="32"/>
              </w:rPr>
            </w:pPr>
            <w:r>
              <w:rPr>
                <w:rFonts w:ascii="Times New Roman" w:hAnsi="Times New Roman" w:cs="Times New Roman"/>
                <w:color w:val="#000000"/>
                <w:sz w:val="32"/>
                <w:szCs w:val="32"/>
              </w:rPr>
              <w:t> Б1.В.01.03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«Безопасность жизнедеятельности»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246.45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к.с.х.н., доцент _________________ /Кубрина Л.В./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«Безопасность жизнедеятельности»;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«Органы обеспечения безопасности жизнедеятельности»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Б1.В.01.03 «Органы обеспечения безопасности жизнедеятельности».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«Органы обеспечения безопасности жизнедеятельности»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поддерживать образцы и ценности социального поведения, навыки поведения в мире виртуальной реальностии социальных сетях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способы формирования установки обучающихся на использование образцов и ценностей социального поведения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уметь ориентировать обучающихся на образцы и ценности социального поведения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 владеть навыками формирования установки обучающихся на использование образцов и ценностей социального поведения</w:t>
            </w:r>
          </w:p>
        </w:tc>
      </w:tr>
      <w:tr>
        <w:trPr>
          <w:trHeight w:hRule="exact" w:val="277.8304"/>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знать правовые нормы достижения поставленной цели в сфере реализации проекта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уметь определять имеющиеся ресурсы для достижения цели проекта</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УК-2.6 владеть навыком аргументировано отбирать и реализовывать различные способы решения задач в рамках цели проекта</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Б1.В.01.03 «Органы обеспечения безопасности жизнедеятельности» относится к обязательной части, является дисциплиной Блока Б1. «Дисциплины (модули)». Модуль "Предметно-теоретический"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614.46"/>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Безопасность на дороге и в общественном транспорте</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Обеспечение безопасности образовательного учреждения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 УК-2</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Системы, стратегии и концепции безопасности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Принципы и содержание деятельности по обеспечению безопасности.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образования в обеспечении безопасности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Принципы и содержание деятельности по обеспечению безопасности.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Угрозы и вызовы безопасности</w:t>
            </w:r>
          </w:p>
          <w:p>
            <w:pPr>
              <w:jc w:val="left"/>
              <w:spacing w:after="0" w:line="240" w:lineRule="auto"/>
              <w:rPr>
                <w:sz w:val="24"/>
                <w:szCs w:val="24"/>
              </w:rPr>
            </w:pPr>
            <w:r>
              <w:rPr>
                <w:rFonts w:ascii="Times New Roman" w:hAnsi="Times New Roman" w:cs="Times New Roman"/>
                <w:color w:val="#000000"/>
                <w:sz w:val="24"/>
                <w:szCs w:val="24"/>
              </w:rPr>
              <w:t> 	</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Правоохранительная (правозащитная) деятельность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Правоохранительная и правозащитная деятельность.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Функции субъектов правоохранительной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Функции субъектов правоохранительной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Система органов обеспечения безопасности РФ</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Органы обеспечения безопасности.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Правовые основы деятельности по обеспечению безопасности.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Надзор и контроль в сфере безопасности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Способы обеспечения законности и дисциплины в сфере реализации исполнительной власти.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Государственный надзор в области безопасности жизнедеятельности.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Производственный контроль в области безопасности.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Общественный контроль в области безопасности.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Способы обеспечения законности и дисциплины в сфере реализации исполнительной власти.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Производственный контроль в области безопасности.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11579.48"/>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66"/>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Принципы и содержание деятельности по обеспечению безопасности.</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Направления обеспечения безопасности. Концептуальные модели обеспечения безопасности. Системы обеспечения безопасности. Компоненты системы. Государствен- ная политика в сфере безопасности. Характеристики состояния безопасности.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Правоохранительная и правозащитная деятельность.</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Субъекты, объекты и принципы деятельности. Понятия, система и общая характе-ристика правоохранительных органов РФ</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Органы обеспечения безопасности.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Государственные органы обеспечения безопасности: военизированные образова-ния, Министерство чрезвычайных ситуаций. Полномочия федеральных органов государ- ственной власти, функции органов государственной власти субъектов российской федерации и органов местного самоуправления в области обеспечения безопасности</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Способы обеспечения законности и дисциплины в сфере реализации исполнительной власти.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и формы контрольной и надзорной деятельности государства. Органы исполнительной власти, осуществляющие функции по контролю и надзору в различных областях деятельности. Содержание деятельности в области контроля и надзора.</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Система образования в обеспечении безопасности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Государственная политика в области образования и вопросы обеспечения безопасности. Федеральная целевая программа развития образования на 2011-2015 годы. Система обра- зования в реализации федеральных целевых программ в области безопасности. Функцио- нальная подсистема Минобрнауки России единой государственной системы предупреж- дения и ликвидации чрезвычайных ситуаций». Комиссия по предупреждению и ликвида- ции чрезвычайных ситуаций и обеспечению пожарной безопасности Минобрнауки Рос- сии».Региональные структуры в области обеспечения  безопасности.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Функции субъектов правоохранительной деятельности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Предназначение, задачи, полномочия, функции, организация, координация дея-тельности государственных и негосударственных субъектов правоохранительной (право-защитной) деятельности. Органы местного самоуправления и правоохранительная дея-тельность. Нормативные правовые акты регулирующие правоохранительную (правоза-щитную) деятельность</w:t>
            </w:r>
          </w:p>
        </w:tc>
      </w:tr>
      <w:tr>
        <w:trPr>
          <w:trHeight w:hRule="exact" w:val="14.7"/>
        </w:trPr>
        <w:tc>
          <w:tcPr>
            <w:tcW w:w="9640" w:type="dxa"/>
          </w:tcPr>
          <w:p/>
        </w:tc>
      </w:tr>
      <w:tr>
        <w:trPr>
          <w:trHeight w:hRule="exact" w:val="304.583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Государственный надзор в области безопасности жизнедеятельности.</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Федеральная инспекция труда: задачи, полномочия. Ростехнадзор: задачи, полно-мочия. Роспотребнадзор: задачи, полномочия. Плановые и внеплановые проверки. Права и обязанности государственных инспекторов надзорных органов</w:t>
            </w:r>
          </w:p>
        </w:tc>
      </w:tr>
      <w:tr>
        <w:trPr>
          <w:trHeight w:hRule="exact" w:val="277.83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Угрозы и вызовы безопасности</w:t>
            </w:r>
          </w:p>
          <w:p>
            <w:pPr>
              <w:jc w:val="center"/>
              <w:spacing w:after="0" w:line="240" w:lineRule="auto"/>
              <w:rPr>
                <w:sz w:val="24"/>
                <w:szCs w:val="24"/>
              </w:rPr>
            </w:pPr>
            <w:r>
              <w:rPr>
                <w:rFonts w:ascii="Times New Roman" w:hAnsi="Times New Roman" w:cs="Times New Roman"/>
                <w:b/>
                <w:color w:val="#000000"/>
                <w:sz w:val="24"/>
                <w:szCs w:val="24"/>
              </w:rPr>
              <w:t> 	</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Угрозы и вызовы безопасности (глобальный и национальный уровень). Субъекты обеспечения безопасности (глобальный и национальный уровень).</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Способы обеспечения законности и дисциплины в сфере реализации исполнительной власти.</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и формы контрольной и надзорной деятельности государства. Органы исполнительной власти, осуществляющие функции по контролю и надзору в различных областях деятельности. Содержание деятельности в области контроля и надзора.</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Производственный контроль в области безопасности.</w:t>
            </w:r>
          </w:p>
        </w:tc>
      </w:tr>
      <w:tr>
        <w:trPr>
          <w:trHeight w:hRule="exact" w:val="21.31518"/>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Обязанности работодателей в области охраны труда и окружающей среды. Службы охраны труда и промышленной безопасности в организациях: функции, полномочия. Трехступенчатый контроль в области охраны труда в организациях. План производствен- ного контроля, внутренний аудит</w:t>
            </w:r>
          </w:p>
        </w:tc>
      </w:tr>
      <w:tr>
        <w:trPr>
          <w:trHeight w:hRule="exact" w:val="855.54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«Органы обеспечения безопасности жизнедеятельности» / Кубрина Л.В..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2178.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безопасности</w:t>
            </w:r>
            <w:r>
              <w:rPr/>
              <w:t xml:space="preserve"> </w:t>
            </w:r>
            <w:r>
              <w:rPr>
                <w:rFonts w:ascii="Times New Roman" w:hAnsi="Times New Roman" w:cs="Times New Roman"/>
                <w:color w:val="#000000"/>
                <w:sz w:val="24"/>
                <w:szCs w:val="24"/>
              </w:rPr>
              <w:t>жизнедеятельности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первой</w:t>
            </w:r>
            <w:r>
              <w:rPr/>
              <w:t xml:space="preserve"> </w:t>
            </w:r>
            <w:r>
              <w:rPr>
                <w:rFonts w:ascii="Times New Roman" w:hAnsi="Times New Roman" w:cs="Times New Roman"/>
                <w:color w:val="#000000"/>
                <w:sz w:val="24"/>
                <w:szCs w:val="24"/>
              </w:rPr>
              <w:t>медицинской</w:t>
            </w:r>
            <w:r>
              <w:rPr/>
              <w:t xml:space="preserve"> </w:t>
            </w:r>
            <w:r>
              <w:rPr>
                <w:rFonts w:ascii="Times New Roman" w:hAnsi="Times New Roman" w:cs="Times New Roman"/>
                <w:color w:val="#000000"/>
                <w:sz w:val="24"/>
                <w:szCs w:val="24"/>
              </w:rPr>
              <w:t>помощи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Айзман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Айзман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Балиоз</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Белоглазова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Волобуева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Добарина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Жигарев</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Ивочкин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Косованова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Кривощеков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Мельникова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Мозолевская</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Омельченко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Гиренко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Слинькова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Ширшова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Шуленина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Абаскалова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Айзман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Кривощеков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Омельченко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безопасности</w:t>
            </w:r>
            <w:r>
              <w:rPr/>
              <w:t xml:space="preserve"> </w:t>
            </w:r>
            <w:r>
              <w:rPr>
                <w:rFonts w:ascii="Times New Roman" w:hAnsi="Times New Roman" w:cs="Times New Roman"/>
                <w:color w:val="#000000"/>
                <w:sz w:val="24"/>
                <w:szCs w:val="24"/>
              </w:rPr>
              <w:t>жизнедеятельности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первой</w:t>
            </w:r>
            <w:r>
              <w:rPr/>
              <w:t xml:space="preserve"> </w:t>
            </w:r>
            <w:r>
              <w:rPr>
                <w:rFonts w:ascii="Times New Roman" w:hAnsi="Times New Roman" w:cs="Times New Roman"/>
                <w:color w:val="#000000"/>
                <w:sz w:val="24"/>
                <w:szCs w:val="24"/>
              </w:rPr>
              <w:t>медицинской</w:t>
            </w:r>
            <w:r>
              <w:rPr/>
              <w:t xml:space="preserve"> </w:t>
            </w:r>
            <w:r>
              <w:rPr>
                <w:rFonts w:ascii="Times New Roman" w:hAnsi="Times New Roman" w:cs="Times New Roman"/>
                <w:color w:val="#000000"/>
                <w:sz w:val="24"/>
                <w:szCs w:val="24"/>
              </w:rPr>
              <w:t>помощи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Новосибирск:</w:t>
            </w:r>
            <w:r>
              <w:rPr/>
              <w:t xml:space="preserve"> </w:t>
            </w:r>
            <w:r>
              <w:rPr>
                <w:rFonts w:ascii="Times New Roman" w:hAnsi="Times New Roman" w:cs="Times New Roman"/>
                <w:color w:val="#000000"/>
                <w:sz w:val="24"/>
                <w:szCs w:val="24"/>
              </w:rPr>
              <w:t>Сибирское</w:t>
            </w:r>
            <w:r>
              <w:rPr/>
              <w:t xml:space="preserve"> </w:t>
            </w:r>
            <w:r>
              <w:rPr>
                <w:rFonts w:ascii="Times New Roman" w:hAnsi="Times New Roman" w:cs="Times New Roman"/>
                <w:color w:val="#000000"/>
                <w:sz w:val="24"/>
                <w:szCs w:val="24"/>
              </w:rPr>
              <w:t>университетское</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463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978-5-379-02006-4.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http://www.iprbookshop.ru/65283.html</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жизнедеятельности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Муравей</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Кривошеин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Черемисина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Шорина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Эриашвили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Юровицкий</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Маркина</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Муравей</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жизнедеятельности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978-5-238-00352-8.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http://www.iprbookshop.ru/71175.html</w:t>
            </w:r>
            <w:r>
              <w:rPr/>
              <w:t xml:space="preserve"> </w:t>
            </w:r>
          </w:p>
        </w:tc>
      </w:tr>
      <w:tr>
        <w:trPr>
          <w:trHeight w:hRule="exact" w:val="277.8299"/>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Социальная</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здоровьесбережение</w:t>
            </w:r>
            <w:r>
              <w:rPr/>
              <w:t xml:space="preserve"> </w:t>
            </w:r>
            <w:r>
              <w:rPr>
                <w:rFonts w:ascii="Times New Roman" w:hAnsi="Times New Roman" w:cs="Times New Roman"/>
                <w:color w:val="#000000"/>
                <w:sz w:val="24"/>
                <w:szCs w:val="24"/>
              </w:rPr>
              <w:t>учащейся</w:t>
            </w:r>
            <w:r>
              <w:rPr/>
              <w:t xml:space="preserve"> </w:t>
            </w:r>
            <w:r>
              <w:rPr>
                <w:rFonts w:ascii="Times New Roman" w:hAnsi="Times New Roman" w:cs="Times New Roman"/>
                <w:color w:val="#000000"/>
                <w:sz w:val="24"/>
                <w:szCs w:val="24"/>
              </w:rPr>
              <w:t>молодежи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Кисляков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http://www.iprbookshop.ru/33862.html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жизнедеятельности.</w:t>
            </w:r>
            <w:r>
              <w:rPr/>
              <w:t xml:space="preserve"> </w:t>
            </w:r>
            <w:r>
              <w:rPr>
                <w:rFonts w:ascii="Times New Roman" w:hAnsi="Times New Roman" w:cs="Times New Roman"/>
                <w:color w:val="#000000"/>
                <w:sz w:val="24"/>
                <w:szCs w:val="24"/>
              </w:rPr>
              <w:t>Ч.1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Кузьминов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Симферополь:</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экономики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http://www.iprbookshop.ru/86399.html</w:t>
            </w:r>
            <w:r>
              <w:rPr/>
              <w:t xml:space="preserve"> </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жизнедеятельности.</w:t>
            </w:r>
            <w:r>
              <w:rPr/>
              <w:t xml:space="preserve"> </w:t>
            </w:r>
            <w:r>
              <w:rPr>
                <w:rFonts w:ascii="Times New Roman" w:hAnsi="Times New Roman" w:cs="Times New Roman"/>
                <w:color w:val="#000000"/>
                <w:sz w:val="24"/>
                <w:szCs w:val="24"/>
              </w:rPr>
              <w:t>Ч.2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Кузьминов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Симферополь:</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экономики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http://www.iprbookshop.ru/86400.html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8775.605"/>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3815.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2023-2024_ФГОС3++2023_Бак-ОФО-ПО(БЖД)(23)_plx_Органы обеспечения безопасности жизнедеятельности</dc:title>
  <dc:creator>FastReport.NET</dc:creator>
</cp:coreProperties>
</file>